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E4B" w:rsidRDefault="00DF3E4B" w:rsidP="0020372A">
      <w:pPr>
        <w:pStyle w:val="NormalWeb"/>
        <w:shd w:val="clear" w:color="auto" w:fill="FFFFFF"/>
        <w:spacing w:before="360" w:beforeAutospacing="0" w:after="360" w:afterAutospacing="0"/>
        <w:rPr>
          <w:rFonts w:ascii="Verdana" w:hAnsi="Verdana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CC1269" w:rsidRPr="00372CAD" w:rsidRDefault="00372CAD" w:rsidP="0020372A">
      <w:pPr>
        <w:pStyle w:val="NormalWeb"/>
        <w:shd w:val="clear" w:color="auto" w:fill="FFFFFF"/>
        <w:spacing w:before="360" w:beforeAutospacing="0" w:after="360" w:afterAutospacing="0"/>
        <w:rPr>
          <w:rFonts w:ascii="Verdana" w:hAnsi="Verdana"/>
          <w:color w:val="000000"/>
          <w:sz w:val="22"/>
          <w:szCs w:val="22"/>
        </w:rPr>
      </w:pPr>
      <w:r w:rsidRPr="00372CAD">
        <w:rPr>
          <w:rFonts w:ascii="Verdana" w:hAnsi="Verdana"/>
          <w:b/>
          <w:bCs/>
          <w:color w:val="000000"/>
          <w:sz w:val="22"/>
          <w:szCs w:val="22"/>
        </w:rPr>
        <w:t>Santé et Services communautaires</w:t>
      </w:r>
      <w:r w:rsidR="00CC1269" w:rsidRPr="00372CAD">
        <w:rPr>
          <w:rFonts w:ascii="Verdana" w:hAnsi="Verdana"/>
          <w:b/>
          <w:bCs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t>Le 22 mars </w:t>
      </w:r>
      <w:r w:rsidR="00CC1269" w:rsidRPr="00372CAD">
        <w:rPr>
          <w:rFonts w:ascii="Verdana" w:hAnsi="Verdana"/>
          <w:color w:val="000000"/>
          <w:sz w:val="22"/>
          <w:szCs w:val="22"/>
        </w:rPr>
        <w:t>2018</w:t>
      </w:r>
    </w:p>
    <w:p w:rsidR="00CC1269" w:rsidRPr="00372CAD" w:rsidRDefault="00372CAD" w:rsidP="0020372A">
      <w:pPr>
        <w:pStyle w:val="NormalWeb"/>
        <w:shd w:val="clear" w:color="auto" w:fill="FFFFFF"/>
        <w:spacing w:before="360" w:beforeAutospacing="0" w:after="36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 xml:space="preserve">Rappel aux résidents </w:t>
      </w:r>
      <w:r w:rsidR="00B5022C">
        <w:rPr>
          <w:rFonts w:ascii="Verdana" w:hAnsi="Verdana"/>
          <w:b/>
          <w:bCs/>
          <w:color w:val="000000"/>
          <w:sz w:val="28"/>
          <w:szCs w:val="28"/>
        </w:rPr>
        <w:t xml:space="preserve">au sujet de la </w:t>
      </w:r>
      <w:r>
        <w:rPr>
          <w:rFonts w:ascii="Verdana" w:hAnsi="Verdana"/>
          <w:b/>
          <w:bCs/>
          <w:color w:val="000000"/>
          <w:sz w:val="28"/>
          <w:szCs w:val="28"/>
        </w:rPr>
        <w:t>couverture d</w:t>
      </w:r>
      <w:r w:rsidR="00B5022C">
        <w:rPr>
          <w:rFonts w:ascii="Verdana" w:hAnsi="Verdana"/>
          <w:b/>
          <w:bCs/>
          <w:color w:val="000000"/>
          <w:sz w:val="28"/>
          <w:szCs w:val="28"/>
        </w:rPr>
        <w:t>’</w:t>
      </w:r>
      <w:r>
        <w:rPr>
          <w:rFonts w:ascii="Verdana" w:hAnsi="Verdana"/>
          <w:b/>
          <w:bCs/>
          <w:color w:val="000000"/>
          <w:sz w:val="28"/>
          <w:szCs w:val="28"/>
        </w:rPr>
        <w:t>assurance</w:t>
      </w:r>
      <w:r>
        <w:rPr>
          <w:rFonts w:ascii="Verdana" w:hAnsi="Verdana"/>
          <w:b/>
          <w:bCs/>
          <w:color w:val="000000"/>
          <w:sz w:val="28"/>
          <w:szCs w:val="28"/>
        </w:rPr>
        <w:noBreakHyphen/>
        <w:t>maladie à l</w:t>
      </w:r>
      <w:r w:rsidR="00B5022C">
        <w:rPr>
          <w:rFonts w:ascii="Verdana" w:hAnsi="Verdana"/>
          <w:b/>
          <w:bCs/>
          <w:color w:val="000000"/>
          <w:sz w:val="28"/>
          <w:szCs w:val="28"/>
        </w:rPr>
        <w:t>’</w:t>
      </w:r>
      <w:r>
        <w:rPr>
          <w:rFonts w:ascii="Verdana" w:hAnsi="Verdana"/>
          <w:b/>
          <w:bCs/>
          <w:color w:val="000000"/>
          <w:sz w:val="28"/>
          <w:szCs w:val="28"/>
        </w:rPr>
        <w:t>extérieur de la province</w:t>
      </w:r>
    </w:p>
    <w:p w:rsidR="00CC1269" w:rsidRPr="00372CAD" w:rsidRDefault="00372CAD" w:rsidP="0020372A">
      <w:pPr>
        <w:pStyle w:val="NormalWeb"/>
        <w:shd w:val="clear" w:color="auto" w:fill="FFFFFF"/>
        <w:spacing w:before="360" w:beforeAutospacing="0" w:after="36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Le ministère de la Santé et des Services communautaires encourage les résidents à se munir </w:t>
      </w:r>
      <w:r w:rsidR="004146AC">
        <w:rPr>
          <w:rFonts w:ascii="Verdana" w:hAnsi="Verdana"/>
          <w:color w:val="000000"/>
          <w:sz w:val="22"/>
          <w:szCs w:val="22"/>
        </w:rPr>
        <w:t>d</w:t>
      </w:r>
      <w:r w:rsidR="00B5022C">
        <w:rPr>
          <w:rFonts w:ascii="Verdana" w:hAnsi="Verdana"/>
          <w:color w:val="000000"/>
          <w:sz w:val="22"/>
          <w:szCs w:val="22"/>
        </w:rPr>
        <w:t>’</w:t>
      </w:r>
      <w:r>
        <w:rPr>
          <w:rFonts w:ascii="Verdana" w:hAnsi="Verdana"/>
          <w:color w:val="000000"/>
          <w:sz w:val="22"/>
          <w:szCs w:val="22"/>
        </w:rPr>
        <w:t>une assurance</w:t>
      </w:r>
      <w:r w:rsidR="000E2969">
        <w:rPr>
          <w:rFonts w:ascii="Verdana" w:hAnsi="Verdana"/>
          <w:color w:val="000000"/>
          <w:sz w:val="22"/>
          <w:szCs w:val="22"/>
        </w:rPr>
        <w:noBreakHyphen/>
      </w:r>
      <w:r w:rsidR="00B33415">
        <w:rPr>
          <w:rFonts w:ascii="Verdana" w:hAnsi="Verdana"/>
          <w:color w:val="000000"/>
          <w:sz w:val="22"/>
          <w:szCs w:val="22"/>
        </w:rPr>
        <w:t xml:space="preserve">maladie </w:t>
      </w:r>
      <w:r>
        <w:rPr>
          <w:rFonts w:ascii="Verdana" w:hAnsi="Verdana"/>
          <w:color w:val="000000"/>
          <w:sz w:val="22"/>
          <w:szCs w:val="22"/>
        </w:rPr>
        <w:t xml:space="preserve">suffisante </w:t>
      </w:r>
      <w:r w:rsidR="00DF3E4B">
        <w:rPr>
          <w:rFonts w:ascii="Verdana" w:hAnsi="Verdana"/>
          <w:color w:val="000000"/>
          <w:sz w:val="22"/>
          <w:szCs w:val="22"/>
        </w:rPr>
        <w:t xml:space="preserve">pour couvrir les frais engagés </w:t>
      </w:r>
      <w:r w:rsidR="00AF05E3">
        <w:rPr>
          <w:rFonts w:ascii="Verdana" w:hAnsi="Verdana"/>
          <w:color w:val="000000"/>
          <w:sz w:val="22"/>
          <w:szCs w:val="22"/>
        </w:rPr>
        <w:t xml:space="preserve">si </w:t>
      </w:r>
      <w:r w:rsidR="00B33415">
        <w:rPr>
          <w:rFonts w:ascii="Verdana" w:hAnsi="Verdana"/>
          <w:color w:val="000000"/>
          <w:sz w:val="22"/>
          <w:szCs w:val="22"/>
        </w:rPr>
        <w:t xml:space="preserve">une urgence </w:t>
      </w:r>
      <w:r w:rsidR="000E2969">
        <w:rPr>
          <w:rFonts w:ascii="Verdana" w:hAnsi="Verdana"/>
          <w:color w:val="000000"/>
          <w:sz w:val="22"/>
          <w:szCs w:val="22"/>
        </w:rPr>
        <w:t xml:space="preserve">médicale </w:t>
      </w:r>
      <w:r w:rsidR="00AF05E3">
        <w:rPr>
          <w:rFonts w:ascii="Verdana" w:hAnsi="Verdana"/>
          <w:color w:val="000000"/>
          <w:sz w:val="22"/>
          <w:szCs w:val="22"/>
        </w:rPr>
        <w:t xml:space="preserve">devait survenir </w:t>
      </w:r>
      <w:r w:rsidR="009C38A8">
        <w:rPr>
          <w:rFonts w:ascii="Verdana" w:hAnsi="Verdana"/>
          <w:color w:val="000000"/>
          <w:sz w:val="22"/>
          <w:szCs w:val="22"/>
        </w:rPr>
        <w:t xml:space="preserve">pendant </w:t>
      </w:r>
      <w:r w:rsidR="000E2969">
        <w:rPr>
          <w:rFonts w:ascii="Verdana" w:hAnsi="Verdana"/>
          <w:color w:val="000000"/>
          <w:sz w:val="22"/>
          <w:szCs w:val="22"/>
        </w:rPr>
        <w:t>qu</w:t>
      </w:r>
      <w:r w:rsidR="00B5022C">
        <w:rPr>
          <w:rFonts w:ascii="Verdana" w:hAnsi="Verdana"/>
          <w:color w:val="000000"/>
          <w:sz w:val="22"/>
          <w:szCs w:val="22"/>
        </w:rPr>
        <w:t>’</w:t>
      </w:r>
      <w:r w:rsidR="000E2969">
        <w:rPr>
          <w:rFonts w:ascii="Verdana" w:hAnsi="Verdana"/>
          <w:color w:val="000000"/>
          <w:sz w:val="22"/>
          <w:szCs w:val="22"/>
        </w:rPr>
        <w:t xml:space="preserve">ils </w:t>
      </w:r>
      <w:r w:rsidR="00B33415">
        <w:rPr>
          <w:rFonts w:ascii="Verdana" w:hAnsi="Verdana"/>
          <w:color w:val="000000"/>
          <w:sz w:val="22"/>
          <w:szCs w:val="22"/>
        </w:rPr>
        <w:t>sont en voyage</w:t>
      </w:r>
      <w:r w:rsidR="00CC1269" w:rsidRPr="00372CAD">
        <w:rPr>
          <w:rFonts w:ascii="Verdana" w:hAnsi="Verdana"/>
          <w:color w:val="000000"/>
          <w:sz w:val="22"/>
          <w:szCs w:val="22"/>
        </w:rPr>
        <w:t>.</w:t>
      </w:r>
    </w:p>
    <w:p w:rsidR="00CC1269" w:rsidRPr="00372CAD" w:rsidRDefault="000E2969" w:rsidP="0020372A">
      <w:pPr>
        <w:pStyle w:val="NormalWeb"/>
        <w:shd w:val="clear" w:color="auto" w:fill="FFFFFF"/>
        <w:spacing w:before="360" w:beforeAutospacing="0" w:after="36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Avant de quitter la province ou le pays, les gens devraient se familiariser avec le </w:t>
      </w:r>
      <w:r w:rsidR="00D903C4" w:rsidRPr="00D903C4">
        <w:rPr>
          <w:rFonts w:ascii="Verdana" w:hAnsi="Verdana"/>
          <w:color w:val="000000"/>
          <w:sz w:val="22"/>
          <w:szCs w:val="22"/>
        </w:rPr>
        <w:t>Régime d</w:t>
      </w:r>
      <w:r w:rsidR="00B5022C">
        <w:rPr>
          <w:rFonts w:ascii="Verdana" w:hAnsi="Verdana"/>
          <w:color w:val="000000"/>
          <w:sz w:val="22"/>
          <w:szCs w:val="22"/>
        </w:rPr>
        <w:t>’</w:t>
      </w:r>
      <w:r w:rsidR="00D903C4" w:rsidRPr="00D903C4">
        <w:rPr>
          <w:rFonts w:ascii="Verdana" w:hAnsi="Verdana"/>
          <w:color w:val="000000"/>
          <w:sz w:val="22"/>
          <w:szCs w:val="22"/>
        </w:rPr>
        <w:t>assurance-soins médicaux de Terre-Neuve-et-Labrador (MCP)</w:t>
      </w:r>
      <w:r w:rsidR="00E12FD2">
        <w:rPr>
          <w:rFonts w:ascii="Verdana" w:hAnsi="Verdana"/>
          <w:color w:val="000000"/>
          <w:sz w:val="22"/>
          <w:szCs w:val="22"/>
        </w:rPr>
        <w:t>.</w:t>
      </w:r>
      <w:r>
        <w:rPr>
          <w:rFonts w:ascii="Verdana" w:hAnsi="Verdana"/>
          <w:color w:val="000000"/>
          <w:sz w:val="22"/>
          <w:szCs w:val="22"/>
        </w:rPr>
        <w:t xml:space="preserve"> Le </w:t>
      </w:r>
      <w:r w:rsidR="00E12FD2">
        <w:rPr>
          <w:rFonts w:ascii="Verdana" w:hAnsi="Verdana"/>
          <w:color w:val="000000"/>
          <w:sz w:val="22"/>
          <w:szCs w:val="22"/>
        </w:rPr>
        <w:t>R</w:t>
      </w:r>
      <w:r>
        <w:rPr>
          <w:rFonts w:ascii="Verdana" w:hAnsi="Verdana"/>
          <w:color w:val="000000"/>
          <w:sz w:val="22"/>
          <w:szCs w:val="22"/>
        </w:rPr>
        <w:t xml:space="preserve">égime </w:t>
      </w:r>
      <w:r w:rsidR="0045237E">
        <w:rPr>
          <w:rFonts w:ascii="Verdana" w:hAnsi="Verdana"/>
          <w:color w:val="000000"/>
          <w:sz w:val="22"/>
          <w:szCs w:val="22"/>
        </w:rPr>
        <w:t xml:space="preserve">fournit une protection </w:t>
      </w:r>
      <w:r w:rsidR="00AF05E3">
        <w:rPr>
          <w:rFonts w:ascii="Verdana" w:hAnsi="Verdana"/>
          <w:color w:val="000000"/>
          <w:sz w:val="22"/>
          <w:szCs w:val="22"/>
        </w:rPr>
        <w:t>lorsqu’</w:t>
      </w:r>
      <w:r w:rsidR="00DF3E4B">
        <w:rPr>
          <w:rFonts w:ascii="Verdana" w:hAnsi="Verdana"/>
          <w:color w:val="000000"/>
          <w:sz w:val="22"/>
          <w:szCs w:val="22"/>
        </w:rPr>
        <w:t>une p</w:t>
      </w:r>
      <w:r w:rsidR="0045237E">
        <w:rPr>
          <w:rFonts w:ascii="Verdana" w:hAnsi="Verdana"/>
          <w:color w:val="000000"/>
          <w:sz w:val="22"/>
          <w:szCs w:val="22"/>
        </w:rPr>
        <w:t>ersonne quitte temporairement la province, mais certains services p</w:t>
      </w:r>
      <w:r w:rsidR="00113783">
        <w:rPr>
          <w:rFonts w:ascii="Verdana" w:hAnsi="Verdana"/>
          <w:color w:val="000000"/>
          <w:sz w:val="22"/>
          <w:szCs w:val="22"/>
        </w:rPr>
        <w:t>euvent</w:t>
      </w:r>
      <w:r w:rsidR="0045237E">
        <w:rPr>
          <w:rFonts w:ascii="Verdana" w:hAnsi="Verdana"/>
          <w:color w:val="000000"/>
          <w:sz w:val="22"/>
          <w:szCs w:val="22"/>
        </w:rPr>
        <w:t xml:space="preserve"> ne pas être inclus, notamment </w:t>
      </w:r>
      <w:r w:rsidR="000966B1">
        <w:rPr>
          <w:rFonts w:ascii="Verdana" w:hAnsi="Verdana"/>
          <w:color w:val="000000"/>
          <w:sz w:val="22"/>
          <w:szCs w:val="22"/>
        </w:rPr>
        <w:t>certains</w:t>
      </w:r>
      <w:r w:rsidR="0045237E">
        <w:rPr>
          <w:rFonts w:ascii="Verdana" w:hAnsi="Verdana"/>
          <w:color w:val="000000"/>
          <w:sz w:val="22"/>
          <w:szCs w:val="22"/>
        </w:rPr>
        <w:t xml:space="preserve"> frais </w:t>
      </w:r>
      <w:r w:rsidR="000966B1">
        <w:rPr>
          <w:rFonts w:ascii="Verdana" w:hAnsi="Verdana"/>
          <w:color w:val="000000"/>
          <w:sz w:val="22"/>
          <w:szCs w:val="22"/>
        </w:rPr>
        <w:t>liés à l</w:t>
      </w:r>
      <w:r w:rsidR="00B5022C">
        <w:rPr>
          <w:rFonts w:ascii="Verdana" w:hAnsi="Verdana"/>
          <w:color w:val="000000"/>
          <w:sz w:val="22"/>
          <w:szCs w:val="22"/>
        </w:rPr>
        <w:t>’</w:t>
      </w:r>
      <w:r w:rsidR="0045237E">
        <w:rPr>
          <w:rFonts w:ascii="Verdana" w:hAnsi="Verdana"/>
          <w:color w:val="000000"/>
          <w:sz w:val="22"/>
          <w:szCs w:val="22"/>
        </w:rPr>
        <w:t xml:space="preserve">hospitalisation, les traitements reçus </w:t>
      </w:r>
      <w:r w:rsidR="00E12FD2">
        <w:rPr>
          <w:rFonts w:ascii="Verdana" w:hAnsi="Verdana"/>
          <w:color w:val="000000"/>
          <w:sz w:val="22"/>
          <w:szCs w:val="22"/>
        </w:rPr>
        <w:t>dans une</w:t>
      </w:r>
      <w:r w:rsidR="0045237E">
        <w:rPr>
          <w:rFonts w:ascii="Verdana" w:hAnsi="Verdana"/>
          <w:color w:val="000000"/>
          <w:sz w:val="22"/>
          <w:szCs w:val="22"/>
        </w:rPr>
        <w:t xml:space="preserve"> clinique ou </w:t>
      </w:r>
      <w:r w:rsidR="00B5022C">
        <w:rPr>
          <w:rFonts w:ascii="Verdana" w:hAnsi="Verdana"/>
          <w:color w:val="000000"/>
          <w:sz w:val="22"/>
          <w:szCs w:val="22"/>
        </w:rPr>
        <w:t xml:space="preserve">certains </w:t>
      </w:r>
      <w:r w:rsidR="0045237E">
        <w:rPr>
          <w:rFonts w:ascii="Verdana" w:hAnsi="Verdana"/>
          <w:color w:val="000000"/>
          <w:sz w:val="22"/>
          <w:szCs w:val="22"/>
        </w:rPr>
        <w:t>services d</w:t>
      </w:r>
      <w:r w:rsidR="00B5022C">
        <w:rPr>
          <w:rFonts w:ascii="Verdana" w:hAnsi="Verdana"/>
          <w:color w:val="000000"/>
          <w:sz w:val="22"/>
          <w:szCs w:val="22"/>
        </w:rPr>
        <w:t>’</w:t>
      </w:r>
      <w:r w:rsidR="0045237E">
        <w:rPr>
          <w:rFonts w:ascii="Verdana" w:hAnsi="Verdana"/>
          <w:color w:val="000000"/>
          <w:sz w:val="22"/>
          <w:szCs w:val="22"/>
        </w:rPr>
        <w:t xml:space="preserve">ambulance terrestre ou aérienne. </w:t>
      </w:r>
    </w:p>
    <w:p w:rsidR="00CC1269" w:rsidRPr="00372CAD" w:rsidRDefault="00E3101B" w:rsidP="0020372A">
      <w:pPr>
        <w:pStyle w:val="NormalWeb"/>
        <w:shd w:val="clear" w:color="auto" w:fill="FFFFFF"/>
        <w:spacing w:before="360" w:beforeAutospacing="0" w:after="36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Si le </w:t>
      </w:r>
      <w:r w:rsidR="00113783">
        <w:rPr>
          <w:rFonts w:ascii="Verdana" w:hAnsi="Verdana"/>
          <w:color w:val="000000"/>
          <w:sz w:val="22"/>
          <w:szCs w:val="22"/>
        </w:rPr>
        <w:t xml:space="preserve">MCP </w:t>
      </w:r>
      <w:r>
        <w:rPr>
          <w:rFonts w:ascii="Verdana" w:hAnsi="Verdana"/>
          <w:color w:val="000000"/>
          <w:sz w:val="22"/>
          <w:szCs w:val="22"/>
        </w:rPr>
        <w:t>ne couvre pas les services obtenus à l</w:t>
      </w:r>
      <w:r w:rsidR="00B5022C">
        <w:rPr>
          <w:rFonts w:ascii="Verdana" w:hAnsi="Verdana"/>
          <w:color w:val="000000"/>
          <w:sz w:val="22"/>
          <w:szCs w:val="22"/>
        </w:rPr>
        <w:t>’</w:t>
      </w:r>
      <w:r>
        <w:rPr>
          <w:rFonts w:ascii="Verdana" w:hAnsi="Verdana"/>
          <w:color w:val="000000"/>
          <w:sz w:val="22"/>
          <w:szCs w:val="22"/>
        </w:rPr>
        <w:t>extérieur de la province ou du pays, les gens doivent être au courant qu</w:t>
      </w:r>
      <w:r w:rsidR="00B5022C">
        <w:rPr>
          <w:rFonts w:ascii="Verdana" w:hAnsi="Verdana"/>
          <w:color w:val="000000"/>
          <w:sz w:val="22"/>
          <w:szCs w:val="22"/>
        </w:rPr>
        <w:t>’</w:t>
      </w:r>
      <w:r>
        <w:rPr>
          <w:rFonts w:ascii="Verdana" w:hAnsi="Verdana"/>
          <w:color w:val="000000"/>
          <w:sz w:val="22"/>
          <w:szCs w:val="22"/>
        </w:rPr>
        <w:t xml:space="preserve">ils devront </w:t>
      </w:r>
      <w:r w:rsidR="00B5022C">
        <w:rPr>
          <w:rFonts w:ascii="Verdana" w:hAnsi="Verdana"/>
          <w:color w:val="000000"/>
          <w:sz w:val="22"/>
          <w:szCs w:val="22"/>
        </w:rPr>
        <w:t xml:space="preserve">en </w:t>
      </w:r>
      <w:r>
        <w:rPr>
          <w:rFonts w:ascii="Verdana" w:hAnsi="Verdana"/>
          <w:color w:val="000000"/>
          <w:sz w:val="22"/>
          <w:szCs w:val="22"/>
        </w:rPr>
        <w:t xml:space="preserve">assumer </w:t>
      </w:r>
      <w:r w:rsidR="00B5022C">
        <w:rPr>
          <w:rFonts w:ascii="Verdana" w:hAnsi="Verdana"/>
          <w:color w:val="000000"/>
          <w:sz w:val="22"/>
          <w:szCs w:val="22"/>
        </w:rPr>
        <w:t>l</w:t>
      </w:r>
      <w:r>
        <w:rPr>
          <w:rFonts w:ascii="Verdana" w:hAnsi="Verdana"/>
          <w:color w:val="000000"/>
          <w:sz w:val="22"/>
          <w:szCs w:val="22"/>
        </w:rPr>
        <w:t xml:space="preserve">es frais. En plus de la protection </w:t>
      </w:r>
      <w:r w:rsidR="00E12FD2">
        <w:rPr>
          <w:rFonts w:ascii="Verdana" w:hAnsi="Verdana"/>
          <w:color w:val="000000"/>
          <w:sz w:val="22"/>
          <w:szCs w:val="22"/>
        </w:rPr>
        <w:t xml:space="preserve">du MCP, certains </w:t>
      </w:r>
      <w:r w:rsidR="00113783">
        <w:rPr>
          <w:rFonts w:ascii="Verdana" w:hAnsi="Verdana"/>
          <w:color w:val="000000"/>
          <w:sz w:val="22"/>
          <w:szCs w:val="22"/>
        </w:rPr>
        <w:t>régimes d</w:t>
      </w:r>
      <w:r w:rsidR="00B5022C">
        <w:rPr>
          <w:rFonts w:ascii="Verdana" w:hAnsi="Verdana"/>
          <w:color w:val="000000"/>
          <w:sz w:val="22"/>
          <w:szCs w:val="22"/>
        </w:rPr>
        <w:t>’</w:t>
      </w:r>
      <w:r w:rsidR="00113783">
        <w:rPr>
          <w:rFonts w:ascii="Verdana" w:hAnsi="Verdana"/>
          <w:color w:val="000000"/>
          <w:sz w:val="22"/>
          <w:szCs w:val="22"/>
        </w:rPr>
        <w:t xml:space="preserve">employeur </w:t>
      </w:r>
      <w:r w:rsidR="00DB136C">
        <w:rPr>
          <w:rFonts w:ascii="Verdana" w:hAnsi="Verdana"/>
          <w:color w:val="000000"/>
          <w:sz w:val="22"/>
          <w:szCs w:val="22"/>
        </w:rPr>
        <w:t xml:space="preserve">prévoient </w:t>
      </w:r>
      <w:r w:rsidR="00E12FD2">
        <w:rPr>
          <w:rFonts w:ascii="Verdana" w:hAnsi="Verdana"/>
          <w:color w:val="000000"/>
          <w:sz w:val="22"/>
          <w:szCs w:val="22"/>
        </w:rPr>
        <w:t>une couverture d</w:t>
      </w:r>
      <w:r w:rsidR="00B5022C">
        <w:rPr>
          <w:rFonts w:ascii="Verdana" w:hAnsi="Verdana"/>
          <w:color w:val="000000"/>
          <w:sz w:val="22"/>
          <w:szCs w:val="22"/>
        </w:rPr>
        <w:t>’</w:t>
      </w:r>
      <w:r w:rsidR="00E12FD2">
        <w:rPr>
          <w:rFonts w:ascii="Verdana" w:hAnsi="Verdana"/>
          <w:color w:val="000000"/>
          <w:sz w:val="22"/>
          <w:szCs w:val="22"/>
        </w:rPr>
        <w:t xml:space="preserve">assurance. On peut aussi se procurer une </w:t>
      </w:r>
      <w:r w:rsidR="00113783">
        <w:rPr>
          <w:rFonts w:ascii="Verdana" w:hAnsi="Verdana"/>
          <w:color w:val="000000"/>
          <w:sz w:val="22"/>
          <w:szCs w:val="22"/>
        </w:rPr>
        <w:t xml:space="preserve">protection </w:t>
      </w:r>
      <w:r w:rsidR="00E12FD2">
        <w:rPr>
          <w:rFonts w:ascii="Verdana" w:hAnsi="Verdana"/>
          <w:color w:val="000000"/>
          <w:sz w:val="22"/>
          <w:szCs w:val="22"/>
        </w:rPr>
        <w:t xml:space="preserve">additionnelle auprès des </w:t>
      </w:r>
      <w:r w:rsidR="00DB136C">
        <w:rPr>
          <w:rFonts w:ascii="Verdana" w:hAnsi="Verdana"/>
          <w:color w:val="000000"/>
          <w:sz w:val="22"/>
          <w:szCs w:val="22"/>
        </w:rPr>
        <w:t>assureurs privé</w:t>
      </w:r>
      <w:r w:rsidR="00E12FD2">
        <w:rPr>
          <w:rFonts w:ascii="Verdana" w:hAnsi="Verdana"/>
          <w:color w:val="000000"/>
          <w:sz w:val="22"/>
          <w:szCs w:val="22"/>
        </w:rPr>
        <w:t xml:space="preserve">s. </w:t>
      </w:r>
    </w:p>
    <w:p w:rsidR="00CC1269" w:rsidRPr="00FA6641" w:rsidRDefault="00E12FD2" w:rsidP="0020372A">
      <w:pPr>
        <w:pStyle w:val="NormalWeb"/>
        <w:shd w:val="clear" w:color="auto" w:fill="FFFFFF"/>
        <w:spacing w:before="360" w:beforeAutospacing="0" w:after="360" w:afterAutospacing="0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Pour en apprendre davantage</w:t>
      </w:r>
      <w:r w:rsidR="00CC1269" w:rsidRPr="00372CAD">
        <w:rPr>
          <w:rFonts w:ascii="Verdana" w:hAnsi="Verdana"/>
          <w:color w:val="000000"/>
          <w:sz w:val="22"/>
          <w:szCs w:val="22"/>
        </w:rPr>
        <w:t xml:space="preserve">, </w:t>
      </w:r>
      <w:r w:rsidR="008C3538">
        <w:rPr>
          <w:rFonts w:ascii="Verdana" w:hAnsi="Verdana"/>
          <w:color w:val="000000"/>
          <w:sz w:val="22"/>
          <w:szCs w:val="22"/>
        </w:rPr>
        <w:t>visitez</w:t>
      </w:r>
      <w:r w:rsidR="00FA6641">
        <w:rPr>
          <w:rFonts w:ascii="Verdana" w:hAnsi="Verdana"/>
          <w:color w:val="000000"/>
          <w:sz w:val="22"/>
          <w:szCs w:val="22"/>
        </w:rPr>
        <w:t xml:space="preserve"> le site </w:t>
      </w:r>
      <w:hyperlink r:id="rId6" w:history="1">
        <w:r w:rsidR="00CC1269" w:rsidRPr="00372CAD">
          <w:rPr>
            <w:rStyle w:val="Lienhypertexte"/>
            <w:rFonts w:ascii="Verdana" w:hAnsi="Verdana"/>
            <w:color w:val="31357D"/>
            <w:sz w:val="22"/>
            <w:szCs w:val="22"/>
          </w:rPr>
          <w:t>www.health.gov.nl.ca/health/mcp/outofprovincecoverage.html</w:t>
        </w:r>
      </w:hyperlink>
      <w:r w:rsidR="00FA6641">
        <w:rPr>
          <w:rStyle w:val="Lienhypertexte"/>
          <w:rFonts w:ascii="Verdana" w:hAnsi="Verdana"/>
          <w:color w:val="31357D"/>
          <w:sz w:val="22"/>
          <w:szCs w:val="22"/>
          <w:u w:val="none"/>
        </w:rPr>
        <w:t xml:space="preserve"> </w:t>
      </w:r>
      <w:r w:rsidR="00FA6641" w:rsidRPr="00FA6641">
        <w:rPr>
          <w:rStyle w:val="Lienhypertexte"/>
          <w:rFonts w:ascii="Verdana" w:hAnsi="Verdana"/>
          <w:color w:val="auto"/>
          <w:sz w:val="22"/>
          <w:szCs w:val="22"/>
          <w:u w:val="none"/>
        </w:rPr>
        <w:t>(en anglais seulement)</w:t>
      </w:r>
    </w:p>
    <w:p w:rsidR="00CC1269" w:rsidRPr="00372CAD" w:rsidRDefault="00AE21B8" w:rsidP="0020372A">
      <w:pPr>
        <w:pStyle w:val="NormalWeb"/>
        <w:shd w:val="clear" w:color="auto" w:fill="FFFFFF"/>
        <w:spacing w:before="360" w:beforeAutospacing="0" w:after="360" w:afterAutospacing="0"/>
        <w:rPr>
          <w:rFonts w:ascii="Verdana" w:hAnsi="Verdana"/>
          <w:color w:val="000000"/>
          <w:sz w:val="22"/>
          <w:szCs w:val="22"/>
        </w:rPr>
      </w:pPr>
      <w:r>
        <w:rPr>
          <w:rStyle w:val="lev"/>
          <w:rFonts w:ascii="Verdana" w:hAnsi="Verdana"/>
          <w:color w:val="000000"/>
          <w:sz w:val="22"/>
          <w:szCs w:val="22"/>
        </w:rPr>
        <w:t>Citation</w:t>
      </w:r>
      <w:r w:rsidR="008C3538">
        <w:rPr>
          <w:rFonts w:ascii="Verdana" w:hAnsi="Verdana"/>
          <w:color w:val="000000"/>
          <w:sz w:val="22"/>
          <w:szCs w:val="22"/>
        </w:rPr>
        <w:br/>
      </w:r>
      <w:r w:rsidR="008C3538" w:rsidRPr="00DF3E4B">
        <w:rPr>
          <w:rFonts w:ascii="Verdana" w:hAnsi="Verdana"/>
          <w:color w:val="000000"/>
          <w:sz w:val="22"/>
          <w:szCs w:val="22"/>
        </w:rPr>
        <w:t>«</w:t>
      </w:r>
      <w:r w:rsidR="00933381">
        <w:rPr>
          <w:rFonts w:ascii="Verdana" w:hAnsi="Verdana"/>
          <w:color w:val="000000"/>
          <w:sz w:val="22"/>
          <w:szCs w:val="22"/>
        </w:rPr>
        <w:t xml:space="preserve"> Quand on quitte </w:t>
      </w:r>
      <w:r w:rsidR="008C3538">
        <w:rPr>
          <w:rFonts w:ascii="Verdana" w:hAnsi="Verdana"/>
          <w:color w:val="000000"/>
          <w:sz w:val="22"/>
          <w:szCs w:val="22"/>
        </w:rPr>
        <w:t xml:space="preserve">la province, il est </w:t>
      </w:r>
      <w:r>
        <w:rPr>
          <w:rFonts w:ascii="Verdana" w:hAnsi="Verdana"/>
          <w:color w:val="000000"/>
          <w:sz w:val="22"/>
          <w:szCs w:val="22"/>
        </w:rPr>
        <w:t>judicieux</w:t>
      </w:r>
      <w:r w:rsidR="008C3538">
        <w:rPr>
          <w:rFonts w:ascii="Verdana" w:hAnsi="Verdana"/>
          <w:color w:val="000000"/>
          <w:sz w:val="22"/>
          <w:szCs w:val="22"/>
        </w:rPr>
        <w:t xml:space="preserve"> </w:t>
      </w:r>
      <w:r w:rsidR="00933381">
        <w:rPr>
          <w:rFonts w:ascii="Verdana" w:hAnsi="Verdana"/>
          <w:color w:val="000000"/>
          <w:sz w:val="22"/>
          <w:szCs w:val="22"/>
        </w:rPr>
        <w:t>d</w:t>
      </w:r>
      <w:r w:rsidR="00B5022C">
        <w:rPr>
          <w:rFonts w:ascii="Verdana" w:hAnsi="Verdana"/>
          <w:color w:val="000000"/>
          <w:sz w:val="22"/>
          <w:szCs w:val="22"/>
        </w:rPr>
        <w:t>’</w:t>
      </w:r>
      <w:r w:rsidR="00933381">
        <w:rPr>
          <w:rFonts w:ascii="Verdana" w:hAnsi="Verdana"/>
          <w:color w:val="000000"/>
          <w:sz w:val="22"/>
          <w:szCs w:val="22"/>
        </w:rPr>
        <w:t>être préparés à faire face à l</w:t>
      </w:r>
      <w:r w:rsidR="00B5022C">
        <w:rPr>
          <w:rFonts w:ascii="Verdana" w:hAnsi="Verdana"/>
          <w:color w:val="000000"/>
          <w:sz w:val="22"/>
          <w:szCs w:val="22"/>
        </w:rPr>
        <w:t>’</w:t>
      </w:r>
      <w:r w:rsidR="00933381">
        <w:rPr>
          <w:rFonts w:ascii="Verdana" w:hAnsi="Verdana"/>
          <w:color w:val="000000"/>
          <w:sz w:val="22"/>
          <w:szCs w:val="22"/>
        </w:rPr>
        <w:t>imprévu. Avant de voyager à l</w:t>
      </w:r>
      <w:r w:rsidR="00B5022C">
        <w:rPr>
          <w:rFonts w:ascii="Verdana" w:hAnsi="Verdana"/>
          <w:color w:val="000000"/>
          <w:sz w:val="22"/>
          <w:szCs w:val="22"/>
        </w:rPr>
        <w:t>’</w:t>
      </w:r>
      <w:r w:rsidR="00933381">
        <w:rPr>
          <w:rFonts w:ascii="Verdana" w:hAnsi="Verdana"/>
          <w:color w:val="000000"/>
          <w:sz w:val="22"/>
          <w:szCs w:val="22"/>
        </w:rPr>
        <w:t>extérieur de Terre</w:t>
      </w:r>
      <w:r w:rsidR="00933381">
        <w:rPr>
          <w:rFonts w:ascii="Verdana" w:hAnsi="Verdana"/>
          <w:color w:val="000000"/>
          <w:sz w:val="22"/>
          <w:szCs w:val="22"/>
        </w:rPr>
        <w:noBreakHyphen/>
        <w:t>Neuve-et</w:t>
      </w:r>
      <w:r w:rsidR="00933381">
        <w:rPr>
          <w:rFonts w:ascii="Verdana" w:hAnsi="Verdana"/>
          <w:color w:val="000000"/>
          <w:sz w:val="22"/>
          <w:szCs w:val="22"/>
        </w:rPr>
        <w:noBreakHyphen/>
        <w:t>Labrador,</w:t>
      </w:r>
      <w:r>
        <w:rPr>
          <w:rFonts w:ascii="Verdana" w:hAnsi="Verdana"/>
          <w:color w:val="000000"/>
          <w:sz w:val="22"/>
          <w:szCs w:val="22"/>
        </w:rPr>
        <w:t xml:space="preserve"> j’encourage les gens </w:t>
      </w:r>
      <w:r w:rsidR="00933381">
        <w:rPr>
          <w:rFonts w:ascii="Verdana" w:hAnsi="Verdana"/>
          <w:color w:val="000000"/>
          <w:sz w:val="22"/>
          <w:szCs w:val="22"/>
        </w:rPr>
        <w:t xml:space="preserve">à se renseigner davantage sur le MCP et les services couverts. </w:t>
      </w:r>
      <w:r w:rsidR="00113783">
        <w:rPr>
          <w:rFonts w:ascii="Verdana" w:hAnsi="Verdana"/>
          <w:color w:val="000000"/>
          <w:sz w:val="22"/>
          <w:szCs w:val="22"/>
        </w:rPr>
        <w:t xml:space="preserve">Ils peuvent </w:t>
      </w:r>
      <w:r w:rsidR="00933381">
        <w:rPr>
          <w:rFonts w:ascii="Verdana" w:hAnsi="Verdana"/>
          <w:color w:val="000000"/>
          <w:sz w:val="22"/>
          <w:szCs w:val="22"/>
        </w:rPr>
        <w:t>aussi communiquer avec les bureaux locaux du MCP s</w:t>
      </w:r>
      <w:r w:rsidR="00B5022C">
        <w:rPr>
          <w:rFonts w:ascii="Verdana" w:hAnsi="Verdana"/>
          <w:color w:val="000000"/>
          <w:sz w:val="22"/>
          <w:szCs w:val="22"/>
        </w:rPr>
        <w:t>’</w:t>
      </w:r>
      <w:r w:rsidR="00933381">
        <w:rPr>
          <w:rFonts w:ascii="Verdana" w:hAnsi="Verdana"/>
          <w:color w:val="000000"/>
          <w:sz w:val="22"/>
          <w:szCs w:val="22"/>
        </w:rPr>
        <w:t xml:space="preserve">ils ont des questions ou désirent </w:t>
      </w:r>
      <w:r w:rsidR="00871A9C">
        <w:rPr>
          <w:rFonts w:ascii="Verdana" w:hAnsi="Verdana"/>
          <w:color w:val="000000"/>
          <w:sz w:val="22"/>
          <w:szCs w:val="22"/>
        </w:rPr>
        <w:t>obtenir plus d</w:t>
      </w:r>
      <w:r w:rsidR="00B5022C">
        <w:rPr>
          <w:rFonts w:ascii="Verdana" w:hAnsi="Verdana"/>
          <w:color w:val="000000"/>
          <w:sz w:val="22"/>
          <w:szCs w:val="22"/>
        </w:rPr>
        <w:t>’</w:t>
      </w:r>
      <w:r w:rsidR="00871A9C">
        <w:rPr>
          <w:rFonts w:ascii="Verdana" w:hAnsi="Verdana"/>
          <w:color w:val="000000"/>
          <w:sz w:val="22"/>
          <w:szCs w:val="22"/>
        </w:rPr>
        <w:t>information</w:t>
      </w:r>
      <w:r w:rsidR="00933381">
        <w:rPr>
          <w:rFonts w:ascii="Verdana" w:hAnsi="Verdana"/>
          <w:color w:val="000000"/>
          <w:sz w:val="22"/>
          <w:szCs w:val="22"/>
        </w:rPr>
        <w:t>. </w:t>
      </w:r>
      <w:r w:rsidR="00933381" w:rsidRPr="00DF3E4B">
        <w:rPr>
          <w:rFonts w:ascii="Verdana" w:hAnsi="Verdana"/>
          <w:color w:val="000000"/>
          <w:sz w:val="22"/>
          <w:szCs w:val="22"/>
        </w:rPr>
        <w:t>»</w:t>
      </w:r>
      <w:r w:rsidR="00CC1269" w:rsidRPr="00372CAD">
        <w:rPr>
          <w:rFonts w:ascii="Verdana" w:hAnsi="Verdana"/>
          <w:color w:val="000000"/>
          <w:sz w:val="22"/>
          <w:szCs w:val="22"/>
        </w:rPr>
        <w:br/>
      </w:r>
      <w:r w:rsidR="00933381">
        <w:rPr>
          <w:rFonts w:ascii="Verdana" w:hAnsi="Verdana"/>
          <w:color w:val="000000"/>
          <w:sz w:val="22"/>
          <w:szCs w:val="22"/>
        </w:rPr>
        <w:t>L</w:t>
      </w:r>
      <w:r w:rsidR="00B5022C">
        <w:rPr>
          <w:rFonts w:ascii="Verdana" w:hAnsi="Verdana"/>
          <w:color w:val="000000"/>
          <w:sz w:val="22"/>
          <w:szCs w:val="22"/>
        </w:rPr>
        <w:t>’</w:t>
      </w:r>
      <w:r w:rsidR="00933381">
        <w:rPr>
          <w:rFonts w:ascii="Verdana" w:hAnsi="Verdana"/>
          <w:color w:val="000000"/>
          <w:sz w:val="22"/>
          <w:szCs w:val="22"/>
        </w:rPr>
        <w:t xml:space="preserve">honorable </w:t>
      </w:r>
      <w:r w:rsidR="00CC1269" w:rsidRPr="00372CAD">
        <w:rPr>
          <w:rFonts w:ascii="Verdana" w:hAnsi="Verdana"/>
          <w:color w:val="000000"/>
          <w:sz w:val="22"/>
          <w:szCs w:val="22"/>
        </w:rPr>
        <w:t>John</w:t>
      </w:r>
      <w:r w:rsidR="00933381">
        <w:rPr>
          <w:rFonts w:ascii="Verdana" w:hAnsi="Verdana"/>
          <w:color w:val="000000"/>
          <w:sz w:val="22"/>
          <w:szCs w:val="22"/>
        </w:rPr>
        <w:t> </w:t>
      </w:r>
      <w:proofErr w:type="spellStart"/>
      <w:r w:rsidR="00CC1269" w:rsidRPr="00372CAD">
        <w:rPr>
          <w:rFonts w:ascii="Verdana" w:hAnsi="Verdana"/>
          <w:color w:val="000000"/>
          <w:sz w:val="22"/>
          <w:szCs w:val="22"/>
        </w:rPr>
        <w:t>Haggie</w:t>
      </w:r>
      <w:proofErr w:type="spellEnd"/>
      <w:r w:rsidR="00CC1269" w:rsidRPr="00372CAD">
        <w:rPr>
          <w:rFonts w:ascii="Verdana" w:hAnsi="Verdana"/>
          <w:color w:val="000000"/>
          <w:sz w:val="22"/>
          <w:szCs w:val="22"/>
        </w:rPr>
        <w:br/>
        <w:t>Mini</w:t>
      </w:r>
      <w:r w:rsidR="00933381">
        <w:rPr>
          <w:rFonts w:ascii="Verdana" w:hAnsi="Verdana"/>
          <w:color w:val="000000"/>
          <w:sz w:val="22"/>
          <w:szCs w:val="22"/>
        </w:rPr>
        <w:t xml:space="preserve">stre de la Santé et des </w:t>
      </w:r>
      <w:r w:rsidR="00CC1269" w:rsidRPr="00372CAD">
        <w:rPr>
          <w:rFonts w:ascii="Verdana" w:hAnsi="Verdana"/>
          <w:color w:val="000000"/>
          <w:sz w:val="22"/>
          <w:szCs w:val="22"/>
        </w:rPr>
        <w:t>Services</w:t>
      </w:r>
      <w:r w:rsidR="00933381">
        <w:rPr>
          <w:rFonts w:ascii="Verdana" w:hAnsi="Verdana"/>
          <w:color w:val="000000"/>
          <w:sz w:val="22"/>
          <w:szCs w:val="22"/>
        </w:rPr>
        <w:t xml:space="preserve"> communautaires</w:t>
      </w:r>
    </w:p>
    <w:p w:rsidR="00CC1269" w:rsidRPr="00372CAD" w:rsidRDefault="00CC1269" w:rsidP="0020372A">
      <w:pPr>
        <w:pStyle w:val="NormalWeb"/>
        <w:shd w:val="clear" w:color="auto" w:fill="FFFFFF"/>
        <w:spacing w:before="360" w:beforeAutospacing="0" w:after="360" w:afterAutospacing="0"/>
        <w:jc w:val="center"/>
        <w:rPr>
          <w:rFonts w:ascii="Verdana" w:hAnsi="Verdana"/>
          <w:color w:val="000000"/>
          <w:sz w:val="22"/>
          <w:szCs w:val="22"/>
        </w:rPr>
      </w:pPr>
      <w:r w:rsidRPr="00372CAD">
        <w:rPr>
          <w:rFonts w:ascii="Verdana" w:hAnsi="Verdana"/>
          <w:color w:val="000000"/>
          <w:sz w:val="22"/>
          <w:szCs w:val="22"/>
        </w:rPr>
        <w:t>- 30 -</w:t>
      </w:r>
    </w:p>
    <w:p w:rsidR="00CC1269" w:rsidRPr="0020372A" w:rsidRDefault="00AE21B8" w:rsidP="0020372A">
      <w:pPr>
        <w:pStyle w:val="NormalWeb"/>
        <w:shd w:val="clear" w:color="auto" w:fill="FFFFFF"/>
        <w:spacing w:before="360" w:beforeAutospacing="0" w:after="360" w:afterAutospacing="0"/>
        <w:rPr>
          <w:rFonts w:ascii="Verdana" w:hAnsi="Verdana"/>
          <w:color w:val="000000"/>
          <w:sz w:val="22"/>
          <w:szCs w:val="22"/>
        </w:rPr>
      </w:pPr>
      <w:r>
        <w:rPr>
          <w:rStyle w:val="lev"/>
          <w:rFonts w:ascii="Verdana" w:hAnsi="Verdana"/>
          <w:color w:val="000000"/>
          <w:sz w:val="22"/>
          <w:szCs w:val="22"/>
        </w:rPr>
        <w:t>Pour en savoir plus</w:t>
      </w:r>
      <w:r w:rsidR="00933381" w:rsidRPr="00372CAD">
        <w:rPr>
          <w:rFonts w:ascii="Verdana" w:hAnsi="Verdana"/>
          <w:color w:val="000000"/>
          <w:sz w:val="22"/>
          <w:szCs w:val="22"/>
        </w:rPr>
        <w:t xml:space="preserve"> </w:t>
      </w:r>
      <w:r w:rsidR="00CC1269" w:rsidRPr="00372CAD">
        <w:rPr>
          <w:rFonts w:ascii="Verdana" w:hAnsi="Verdana"/>
          <w:color w:val="000000"/>
          <w:sz w:val="22"/>
          <w:szCs w:val="22"/>
        </w:rPr>
        <w:br/>
      </w:r>
      <w:r w:rsidR="00933381">
        <w:rPr>
          <w:rFonts w:ascii="Verdana" w:hAnsi="Verdana"/>
          <w:color w:val="000000"/>
          <w:sz w:val="22"/>
          <w:szCs w:val="22"/>
        </w:rPr>
        <w:t xml:space="preserve">Couverture du </w:t>
      </w:r>
      <w:r w:rsidR="00CC1269" w:rsidRPr="00372CAD">
        <w:rPr>
          <w:rFonts w:ascii="Verdana" w:hAnsi="Verdana"/>
          <w:color w:val="000000"/>
          <w:sz w:val="22"/>
          <w:szCs w:val="22"/>
        </w:rPr>
        <w:t xml:space="preserve">MCP </w:t>
      </w:r>
      <w:r w:rsidR="00933381">
        <w:rPr>
          <w:rFonts w:ascii="Verdana" w:hAnsi="Verdana"/>
          <w:color w:val="000000"/>
          <w:sz w:val="22"/>
          <w:szCs w:val="22"/>
        </w:rPr>
        <w:t>à l</w:t>
      </w:r>
      <w:r w:rsidR="00B5022C">
        <w:rPr>
          <w:rFonts w:ascii="Verdana" w:hAnsi="Verdana"/>
          <w:color w:val="000000"/>
          <w:sz w:val="22"/>
          <w:szCs w:val="22"/>
        </w:rPr>
        <w:t>’</w:t>
      </w:r>
      <w:r w:rsidR="00933381">
        <w:rPr>
          <w:rFonts w:ascii="Verdana" w:hAnsi="Verdana"/>
          <w:color w:val="000000"/>
          <w:sz w:val="22"/>
          <w:szCs w:val="22"/>
        </w:rPr>
        <w:t>extérieur de la province</w:t>
      </w:r>
      <w:r w:rsidR="00CC1269" w:rsidRPr="00372CAD">
        <w:rPr>
          <w:rFonts w:ascii="Verdana" w:hAnsi="Verdana"/>
          <w:color w:val="000000"/>
          <w:sz w:val="22"/>
          <w:szCs w:val="22"/>
        </w:rPr>
        <w:t xml:space="preserve"> </w:t>
      </w:r>
      <w:r w:rsidR="00CC1269" w:rsidRPr="00372CAD">
        <w:rPr>
          <w:rFonts w:ascii="Verdana" w:hAnsi="Verdana"/>
          <w:color w:val="000000"/>
          <w:sz w:val="22"/>
          <w:szCs w:val="22"/>
        </w:rPr>
        <w:lastRenderedPageBreak/>
        <w:t>- </w:t>
      </w:r>
      <w:hyperlink r:id="rId7" w:history="1">
        <w:r w:rsidR="00CC1269" w:rsidRPr="00372CAD">
          <w:rPr>
            <w:rStyle w:val="Lienhypertexte"/>
            <w:rFonts w:ascii="Verdana" w:hAnsi="Verdana"/>
            <w:color w:val="31357D"/>
            <w:sz w:val="22"/>
            <w:szCs w:val="22"/>
          </w:rPr>
          <w:t>www.health.gov.nl.ca/health/mcp/outofprovincecoverage.html</w:t>
        </w:r>
      </w:hyperlink>
      <w:r w:rsidR="0020372A">
        <w:rPr>
          <w:rStyle w:val="Lienhypertexte"/>
          <w:rFonts w:ascii="Verdana" w:hAnsi="Verdana"/>
          <w:color w:val="31357D"/>
          <w:sz w:val="22"/>
          <w:szCs w:val="22"/>
          <w:u w:val="none"/>
        </w:rPr>
        <w:t xml:space="preserve"> </w:t>
      </w:r>
      <w:r w:rsidR="0020372A" w:rsidRPr="00AE21B8">
        <w:rPr>
          <w:rStyle w:val="Lienhypertexte"/>
          <w:rFonts w:ascii="Verdana" w:hAnsi="Verdana"/>
          <w:color w:val="auto"/>
          <w:sz w:val="22"/>
          <w:szCs w:val="22"/>
          <w:u w:val="none"/>
        </w:rPr>
        <w:t>(en anglais seulement)</w:t>
      </w:r>
    </w:p>
    <w:p w:rsidR="00CC1269" w:rsidRPr="00372CAD" w:rsidRDefault="00CB045B" w:rsidP="0020372A">
      <w:pPr>
        <w:pStyle w:val="NormalWeb"/>
        <w:shd w:val="clear" w:color="auto" w:fill="FFFFFF"/>
        <w:spacing w:before="360" w:beforeAutospacing="0" w:after="36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Bureau du MCP à </w:t>
      </w:r>
      <w:r w:rsidR="00CC1269" w:rsidRPr="00372CAD">
        <w:rPr>
          <w:rFonts w:ascii="Verdana" w:hAnsi="Verdana"/>
          <w:color w:val="000000"/>
          <w:sz w:val="22"/>
          <w:szCs w:val="22"/>
        </w:rPr>
        <w:t>St. John</w:t>
      </w:r>
      <w:r w:rsidR="00B5022C">
        <w:rPr>
          <w:rFonts w:ascii="Verdana" w:hAnsi="Verdana"/>
          <w:color w:val="000000"/>
          <w:sz w:val="22"/>
          <w:szCs w:val="22"/>
        </w:rPr>
        <w:t>’</w:t>
      </w:r>
      <w:r w:rsidR="00CC1269" w:rsidRPr="00372CAD">
        <w:rPr>
          <w:rFonts w:ascii="Verdana" w:hAnsi="Verdana"/>
          <w:color w:val="000000"/>
          <w:sz w:val="22"/>
          <w:szCs w:val="22"/>
        </w:rPr>
        <w:t xml:space="preserve">s </w:t>
      </w:r>
      <w:r>
        <w:rPr>
          <w:rFonts w:ascii="Calibri" w:hAnsi="Calibri"/>
          <w:color w:val="000000"/>
          <w:sz w:val="22"/>
          <w:szCs w:val="22"/>
        </w:rPr>
        <w:t>─</w:t>
      </w:r>
      <w:r w:rsidR="00CC1269" w:rsidRPr="00372CAD">
        <w:rPr>
          <w:rFonts w:ascii="Verdana" w:hAnsi="Verdana"/>
          <w:color w:val="000000"/>
          <w:sz w:val="22"/>
          <w:szCs w:val="22"/>
        </w:rPr>
        <w:t xml:space="preserve"> 1-866-449-4459</w:t>
      </w:r>
    </w:p>
    <w:p w:rsidR="00CC1269" w:rsidRPr="00372CAD" w:rsidRDefault="00E12FD2" w:rsidP="0020372A">
      <w:pPr>
        <w:pStyle w:val="NormalWeb"/>
        <w:shd w:val="clear" w:color="auto" w:fill="FFFFFF"/>
        <w:spacing w:before="360" w:beforeAutospacing="0" w:after="36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Bureau d</w:t>
      </w:r>
      <w:r w:rsidR="0016469C">
        <w:rPr>
          <w:rFonts w:ascii="Verdana" w:hAnsi="Verdana"/>
          <w:color w:val="000000"/>
          <w:sz w:val="22"/>
          <w:szCs w:val="22"/>
        </w:rPr>
        <w:t>u MCP à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="00CC1269" w:rsidRPr="00372CAD">
        <w:rPr>
          <w:rFonts w:ascii="Verdana" w:hAnsi="Verdana"/>
          <w:color w:val="000000"/>
          <w:sz w:val="22"/>
          <w:szCs w:val="22"/>
        </w:rPr>
        <w:t xml:space="preserve">Grand </w:t>
      </w:r>
      <w:proofErr w:type="spellStart"/>
      <w:r w:rsidR="00CC1269" w:rsidRPr="00372CAD">
        <w:rPr>
          <w:rFonts w:ascii="Verdana" w:hAnsi="Verdana"/>
          <w:color w:val="000000"/>
          <w:sz w:val="22"/>
          <w:szCs w:val="22"/>
        </w:rPr>
        <w:t>Falls</w:t>
      </w:r>
      <w:proofErr w:type="spellEnd"/>
      <w:r w:rsidR="00CC1269" w:rsidRPr="00372CAD">
        <w:rPr>
          <w:rFonts w:ascii="Verdana" w:hAnsi="Verdana"/>
          <w:color w:val="000000"/>
          <w:sz w:val="22"/>
          <w:szCs w:val="22"/>
        </w:rPr>
        <w:t xml:space="preserve">-Windsor </w:t>
      </w:r>
      <w:r w:rsidR="00CB045B">
        <w:rPr>
          <w:rFonts w:ascii="Calibri" w:hAnsi="Calibri"/>
          <w:color w:val="000000"/>
          <w:sz w:val="22"/>
          <w:szCs w:val="22"/>
        </w:rPr>
        <w:t>─</w:t>
      </w:r>
      <w:r w:rsidR="00CC1269" w:rsidRPr="00372CAD">
        <w:rPr>
          <w:rFonts w:ascii="Verdana" w:hAnsi="Verdana"/>
          <w:color w:val="000000"/>
          <w:sz w:val="22"/>
          <w:szCs w:val="22"/>
        </w:rPr>
        <w:t xml:space="preserve"> 1-800-563-2163</w:t>
      </w:r>
    </w:p>
    <w:p w:rsidR="00CC1269" w:rsidRPr="00372CAD" w:rsidRDefault="00CB045B" w:rsidP="0020372A">
      <w:pPr>
        <w:pStyle w:val="NormalWeb"/>
        <w:shd w:val="clear" w:color="auto" w:fill="FFFFFF"/>
        <w:spacing w:before="360" w:beforeAutospacing="0" w:after="360" w:afterAutospacing="0"/>
        <w:rPr>
          <w:rFonts w:ascii="Verdana" w:hAnsi="Verdana"/>
          <w:color w:val="000000"/>
          <w:sz w:val="22"/>
          <w:szCs w:val="22"/>
        </w:rPr>
      </w:pPr>
      <w:r w:rsidRPr="00CB045B">
        <w:rPr>
          <w:rFonts w:ascii="Verdana" w:hAnsi="Verdana"/>
          <w:color w:val="000000"/>
          <w:sz w:val="22"/>
          <w:szCs w:val="22"/>
        </w:rPr>
        <w:t>Suivez-nous sur Twitter</w:t>
      </w:r>
      <w:r>
        <w:rPr>
          <w:rFonts w:ascii="Verdana" w:hAnsi="Verdana"/>
          <w:color w:val="000000"/>
          <w:sz w:val="22"/>
          <w:szCs w:val="22"/>
        </w:rPr>
        <w:t> </w:t>
      </w:r>
      <w:r w:rsidRPr="00CB045B">
        <w:rPr>
          <w:rFonts w:ascii="Verdana" w:hAnsi="Verdana"/>
          <w:color w:val="000000"/>
          <w:sz w:val="22"/>
          <w:szCs w:val="22"/>
        </w:rPr>
        <w:t>:</w:t>
      </w:r>
      <w:r w:rsidR="00CC1269" w:rsidRPr="00372CAD">
        <w:rPr>
          <w:rFonts w:ascii="Verdana" w:hAnsi="Verdana"/>
          <w:color w:val="000000"/>
          <w:sz w:val="22"/>
          <w:szCs w:val="22"/>
        </w:rPr>
        <w:t> </w:t>
      </w:r>
      <w:hyperlink r:id="rId8" w:tgtFrame="_blank" w:history="1">
        <w:r w:rsidR="00CC1269" w:rsidRPr="00372CAD">
          <w:rPr>
            <w:rStyle w:val="Lienhypertexte"/>
            <w:rFonts w:ascii="Verdana" w:hAnsi="Verdana"/>
            <w:color w:val="31357D"/>
            <w:sz w:val="22"/>
            <w:szCs w:val="22"/>
          </w:rPr>
          <w:t>@</w:t>
        </w:r>
        <w:proofErr w:type="spellStart"/>
        <w:r w:rsidR="00CC1269" w:rsidRPr="00372CAD">
          <w:rPr>
            <w:rStyle w:val="Lienhypertexte"/>
            <w:rFonts w:ascii="Verdana" w:hAnsi="Verdana"/>
            <w:color w:val="31357D"/>
            <w:sz w:val="22"/>
            <w:szCs w:val="22"/>
          </w:rPr>
          <w:t>GovNL</w:t>
        </w:r>
        <w:proofErr w:type="spellEnd"/>
      </w:hyperlink>
      <w:r w:rsidR="00CC1269" w:rsidRPr="00372CAD"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7DD91709" wp14:editId="7A1390A2">
            <wp:extent cx="111125" cy="151130"/>
            <wp:effectExtent l="0" t="0" r="3175" b="1270"/>
            <wp:docPr id="1" name="Picture 1" descr="external lin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ternal lin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Lienhypertexte"/>
          <w:rFonts w:ascii="Verdana" w:hAnsi="Verdana"/>
          <w:color w:val="31357D"/>
          <w:sz w:val="22"/>
          <w:szCs w:val="22"/>
        </w:rPr>
        <w:t xml:space="preserve">et </w:t>
      </w:r>
      <w:hyperlink r:id="rId10" w:tgtFrame="_blank" w:history="1">
        <w:r w:rsidR="00CC1269" w:rsidRPr="00372CAD">
          <w:rPr>
            <w:rStyle w:val="Lienhypertexte"/>
            <w:rFonts w:ascii="Verdana" w:hAnsi="Verdana"/>
            <w:color w:val="31357D"/>
            <w:sz w:val="22"/>
            <w:szCs w:val="22"/>
          </w:rPr>
          <w:t>@</w:t>
        </w:r>
        <w:proofErr w:type="spellStart"/>
        <w:r w:rsidR="00CC1269" w:rsidRPr="00372CAD">
          <w:rPr>
            <w:rStyle w:val="Lienhypertexte"/>
            <w:rFonts w:ascii="Verdana" w:hAnsi="Verdana"/>
            <w:color w:val="31357D"/>
            <w:sz w:val="22"/>
            <w:szCs w:val="22"/>
          </w:rPr>
          <w:t>HCS_GovNL</w:t>
        </w:r>
        <w:proofErr w:type="spellEnd"/>
      </w:hyperlink>
      <w:r w:rsidR="00CC1269" w:rsidRPr="00372CAD">
        <w:rPr>
          <w:rFonts w:ascii="Verdana" w:hAnsi="Verdana"/>
          <w:color w:val="000000"/>
          <w:sz w:val="22"/>
          <w:szCs w:val="22"/>
        </w:rPr>
        <w:t> </w:t>
      </w:r>
      <w:r w:rsidR="00CC1269" w:rsidRPr="00372CAD"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0C55A231" wp14:editId="6BD94D23">
            <wp:extent cx="111125" cy="151130"/>
            <wp:effectExtent l="0" t="0" r="3175" b="1270"/>
            <wp:docPr id="2" name="Picture 2" descr="external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ternal lin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269" w:rsidRPr="00372CAD" w:rsidRDefault="00AE21B8" w:rsidP="0020372A">
      <w:pPr>
        <w:pStyle w:val="NormalWeb"/>
        <w:shd w:val="clear" w:color="auto" w:fill="FFFFFF"/>
        <w:spacing w:before="360" w:beforeAutospacing="0" w:after="360" w:afterAutospacing="0"/>
        <w:rPr>
          <w:rFonts w:ascii="Verdana" w:hAnsi="Verdana"/>
          <w:color w:val="000000"/>
          <w:sz w:val="22"/>
          <w:szCs w:val="22"/>
        </w:rPr>
      </w:pPr>
      <w:r>
        <w:rPr>
          <w:rStyle w:val="lev"/>
          <w:rFonts w:ascii="Verdana" w:hAnsi="Verdana"/>
          <w:color w:val="000000"/>
          <w:sz w:val="22"/>
          <w:szCs w:val="22"/>
        </w:rPr>
        <w:t>Renseignements aux</w:t>
      </w:r>
      <w:r w:rsidR="00CB045B" w:rsidRPr="00CB045B">
        <w:rPr>
          <w:rStyle w:val="lev"/>
          <w:rFonts w:ascii="Verdana" w:hAnsi="Verdana"/>
          <w:color w:val="000000"/>
          <w:sz w:val="22"/>
          <w:szCs w:val="22"/>
        </w:rPr>
        <w:t xml:space="preserve"> médias</w:t>
      </w:r>
      <w:r w:rsidR="00CC1269" w:rsidRPr="00372CAD">
        <w:rPr>
          <w:rFonts w:ascii="Verdana" w:hAnsi="Verdana"/>
          <w:color w:val="000000"/>
          <w:sz w:val="22"/>
          <w:szCs w:val="22"/>
        </w:rPr>
        <w:br/>
        <w:t xml:space="preserve">Debbie </w:t>
      </w:r>
      <w:proofErr w:type="spellStart"/>
      <w:r w:rsidR="00CC1269" w:rsidRPr="00372CAD">
        <w:rPr>
          <w:rFonts w:ascii="Verdana" w:hAnsi="Verdana"/>
          <w:color w:val="000000"/>
          <w:sz w:val="22"/>
          <w:szCs w:val="22"/>
        </w:rPr>
        <w:t>Marnell</w:t>
      </w:r>
      <w:proofErr w:type="spellEnd"/>
      <w:r w:rsidR="00CC1269" w:rsidRPr="00372CAD">
        <w:rPr>
          <w:rFonts w:ascii="Verdana" w:hAnsi="Verdana"/>
          <w:color w:val="000000"/>
          <w:sz w:val="22"/>
          <w:szCs w:val="22"/>
        </w:rPr>
        <w:br/>
      </w:r>
      <w:r w:rsidR="00CB045B">
        <w:rPr>
          <w:rFonts w:ascii="Verdana" w:hAnsi="Verdana"/>
          <w:color w:val="000000"/>
          <w:sz w:val="22"/>
          <w:szCs w:val="22"/>
        </w:rPr>
        <w:t xml:space="preserve">Santé et </w:t>
      </w:r>
      <w:r w:rsidR="00CC1269" w:rsidRPr="00372CAD">
        <w:rPr>
          <w:rFonts w:ascii="Verdana" w:hAnsi="Verdana"/>
          <w:color w:val="000000"/>
          <w:sz w:val="22"/>
          <w:szCs w:val="22"/>
        </w:rPr>
        <w:t>Services</w:t>
      </w:r>
      <w:r w:rsidR="00CB045B">
        <w:rPr>
          <w:rFonts w:ascii="Verdana" w:hAnsi="Verdana"/>
          <w:color w:val="000000"/>
          <w:sz w:val="22"/>
          <w:szCs w:val="22"/>
        </w:rPr>
        <w:t xml:space="preserve"> communautaires</w:t>
      </w:r>
      <w:r w:rsidR="00CC1269" w:rsidRPr="00372CAD">
        <w:rPr>
          <w:rFonts w:ascii="Verdana" w:hAnsi="Verdana"/>
          <w:color w:val="000000"/>
          <w:sz w:val="22"/>
          <w:szCs w:val="22"/>
        </w:rPr>
        <w:br/>
        <w:t>709-729-6986, 699-9048</w:t>
      </w:r>
      <w:r w:rsidR="00CC1269" w:rsidRPr="00372CAD">
        <w:rPr>
          <w:rFonts w:ascii="Verdana" w:hAnsi="Verdana"/>
          <w:color w:val="000000"/>
          <w:sz w:val="22"/>
          <w:szCs w:val="22"/>
        </w:rPr>
        <w:br/>
      </w:r>
      <w:hyperlink r:id="rId11" w:history="1">
        <w:r w:rsidR="00CC1269" w:rsidRPr="00372CAD">
          <w:rPr>
            <w:rStyle w:val="Lienhypertexte"/>
            <w:rFonts w:ascii="Verdana" w:hAnsi="Verdana"/>
            <w:color w:val="31357D"/>
            <w:sz w:val="22"/>
            <w:szCs w:val="22"/>
          </w:rPr>
          <w:t>debbiemarnell@gov.nl.ca</w:t>
        </w:r>
      </w:hyperlink>
    </w:p>
    <w:p w:rsidR="00CC1269" w:rsidRPr="00372CAD" w:rsidRDefault="00CC1269" w:rsidP="0020372A">
      <w:pPr>
        <w:pStyle w:val="NormalWeb"/>
        <w:shd w:val="clear" w:color="auto" w:fill="FFFFFF"/>
        <w:spacing w:before="360" w:beforeAutospacing="0" w:after="360" w:afterAutospacing="0"/>
        <w:rPr>
          <w:rFonts w:ascii="Verdana" w:hAnsi="Verdana"/>
          <w:color w:val="000000"/>
          <w:sz w:val="22"/>
          <w:szCs w:val="22"/>
        </w:rPr>
      </w:pPr>
      <w:r w:rsidRPr="00372CAD">
        <w:rPr>
          <w:rFonts w:ascii="Verdana" w:hAnsi="Verdana"/>
          <w:color w:val="000000"/>
          <w:sz w:val="22"/>
          <w:szCs w:val="22"/>
        </w:rPr>
        <w:t>2018</w:t>
      </w:r>
      <w:r w:rsidR="00CB045B">
        <w:rPr>
          <w:rFonts w:ascii="Verdana" w:hAnsi="Verdana"/>
          <w:color w:val="000000"/>
          <w:sz w:val="22"/>
          <w:szCs w:val="22"/>
        </w:rPr>
        <w:t>-</w:t>
      </w:r>
      <w:r w:rsidRPr="00372CAD">
        <w:rPr>
          <w:rFonts w:ascii="Verdana" w:hAnsi="Verdana"/>
          <w:color w:val="000000"/>
          <w:sz w:val="22"/>
          <w:szCs w:val="22"/>
        </w:rPr>
        <w:t>03</w:t>
      </w:r>
      <w:r w:rsidR="00CB045B">
        <w:rPr>
          <w:rFonts w:ascii="Verdana" w:hAnsi="Verdana"/>
          <w:color w:val="000000"/>
          <w:sz w:val="22"/>
          <w:szCs w:val="22"/>
        </w:rPr>
        <w:t>-</w:t>
      </w:r>
      <w:r w:rsidRPr="00372CAD">
        <w:rPr>
          <w:rFonts w:ascii="Verdana" w:hAnsi="Verdana"/>
          <w:color w:val="000000"/>
          <w:sz w:val="22"/>
          <w:szCs w:val="22"/>
        </w:rPr>
        <w:t>22                              11</w:t>
      </w:r>
      <w:r w:rsidR="00CB045B">
        <w:rPr>
          <w:rFonts w:ascii="Verdana" w:hAnsi="Verdana"/>
          <w:color w:val="000000"/>
          <w:sz w:val="22"/>
          <w:szCs w:val="22"/>
        </w:rPr>
        <w:t> h 2</w:t>
      </w:r>
      <w:r w:rsidRPr="00372CAD">
        <w:rPr>
          <w:rFonts w:ascii="Verdana" w:hAnsi="Verdana"/>
          <w:color w:val="000000"/>
          <w:sz w:val="22"/>
          <w:szCs w:val="22"/>
        </w:rPr>
        <w:t>0</w:t>
      </w:r>
    </w:p>
    <w:p w:rsidR="00E5035B" w:rsidRPr="00372CAD" w:rsidRDefault="00E5035B" w:rsidP="0020372A">
      <w:pPr>
        <w:spacing w:line="240" w:lineRule="auto"/>
      </w:pPr>
    </w:p>
    <w:sectPr w:rsidR="00E5035B" w:rsidRPr="00372C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BB2" w:rsidRDefault="00460BB2" w:rsidP="00B5022C">
      <w:pPr>
        <w:spacing w:after="0" w:line="240" w:lineRule="auto"/>
      </w:pPr>
      <w:r>
        <w:separator/>
      </w:r>
    </w:p>
  </w:endnote>
  <w:endnote w:type="continuationSeparator" w:id="0">
    <w:p w:rsidR="00460BB2" w:rsidRDefault="00460BB2" w:rsidP="00B5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22C" w:rsidRDefault="00B5022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22C" w:rsidRDefault="00B5022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22C" w:rsidRDefault="00B502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BB2" w:rsidRDefault="00460BB2" w:rsidP="00B5022C">
      <w:pPr>
        <w:spacing w:after="0" w:line="240" w:lineRule="auto"/>
      </w:pPr>
      <w:r>
        <w:separator/>
      </w:r>
    </w:p>
  </w:footnote>
  <w:footnote w:type="continuationSeparator" w:id="0">
    <w:p w:rsidR="00460BB2" w:rsidRDefault="00460BB2" w:rsidP="00B50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22C" w:rsidRDefault="00B5022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22C" w:rsidRDefault="00B5022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22C" w:rsidRDefault="00B5022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69"/>
    <w:rsid w:val="00023F8E"/>
    <w:rsid w:val="000249AB"/>
    <w:rsid w:val="000966B1"/>
    <w:rsid w:val="000E2969"/>
    <w:rsid w:val="00113783"/>
    <w:rsid w:val="0016469C"/>
    <w:rsid w:val="001F7EC0"/>
    <w:rsid w:val="0020372A"/>
    <w:rsid w:val="0025173C"/>
    <w:rsid w:val="00372CAD"/>
    <w:rsid w:val="00411C3E"/>
    <w:rsid w:val="004146AC"/>
    <w:rsid w:val="0045237E"/>
    <w:rsid w:val="00460BB2"/>
    <w:rsid w:val="0076068E"/>
    <w:rsid w:val="00793C5A"/>
    <w:rsid w:val="00871A9C"/>
    <w:rsid w:val="008C3538"/>
    <w:rsid w:val="00933381"/>
    <w:rsid w:val="009C38A8"/>
    <w:rsid w:val="00AE21B8"/>
    <w:rsid w:val="00AF05E3"/>
    <w:rsid w:val="00B33415"/>
    <w:rsid w:val="00B5022C"/>
    <w:rsid w:val="00B53FE8"/>
    <w:rsid w:val="00CB045B"/>
    <w:rsid w:val="00CC1269"/>
    <w:rsid w:val="00CE641D"/>
    <w:rsid w:val="00D903C4"/>
    <w:rsid w:val="00DB136C"/>
    <w:rsid w:val="00DF3E4B"/>
    <w:rsid w:val="00E12FD2"/>
    <w:rsid w:val="00E3101B"/>
    <w:rsid w:val="00E5035B"/>
    <w:rsid w:val="00FA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EC188-BF6A-43F7-B0CA-9C030C06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1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CC1269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C126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7EC0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0E2969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502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022C"/>
  </w:style>
  <w:style w:type="paragraph" w:styleId="Pieddepage">
    <w:name w:val="footer"/>
    <w:basedOn w:val="Normal"/>
    <w:link w:val="PieddepageCar"/>
    <w:uiPriority w:val="99"/>
    <w:unhideWhenUsed/>
    <w:rsid w:val="00B502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0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6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GovN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ealth.gov.nl.ca/health/mcp/outofprovincecoverage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health.gov.nl.ca/health/mcp/outofprovincecoverage.html" TargetMode="External"/><Relationship Id="rId11" Type="http://schemas.openxmlformats.org/officeDocument/2006/relationships/hyperlink" Target="mailto:debbiemarnell@gov.nl.ca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twitter.com/HCS_GovN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Newfoundland and Labrador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Leloche, Lynda</dc:creator>
  <cp:keywords/>
  <dc:description/>
  <cp:lastModifiedBy>FFTNL-Communications-santé</cp:lastModifiedBy>
  <cp:revision>2</cp:revision>
  <cp:lastPrinted>2018-03-26T17:01:00Z</cp:lastPrinted>
  <dcterms:created xsi:type="dcterms:W3CDTF">2018-03-26T17:01:00Z</dcterms:created>
  <dcterms:modified xsi:type="dcterms:W3CDTF">2018-03-26T17:01:00Z</dcterms:modified>
</cp:coreProperties>
</file>